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86" w:rsidRDefault="00602186" w:rsidP="0060218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602186" w:rsidRDefault="00602186" w:rsidP="0060218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602186" w:rsidRDefault="00602186" w:rsidP="0060218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602186" w:rsidRDefault="00602186" w:rsidP="0060218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D779CC" w:rsidRPr="00D52EDF" w:rsidRDefault="00D779CC" w:rsidP="00D779C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79CC" w:rsidRPr="00D52EDF" w:rsidRDefault="00D779CC" w:rsidP="00D779C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Химия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пәні бойынша 7 сынып оқушысының өзіндік жұмысының жоспары</w:t>
      </w:r>
    </w:p>
    <w:p w:rsidR="00D779CC" w:rsidRPr="00D52EDF" w:rsidRDefault="00D779CC" w:rsidP="00D779CC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D779CC" w:rsidRDefault="00D779CC" w:rsidP="00D779CC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79CC" w:rsidRPr="00D52EDF" w:rsidRDefault="00D779CC" w:rsidP="00D779CC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Сабақтың нөмірі: 7</w:t>
      </w:r>
    </w:p>
    <w:p w:rsidR="00D779CC" w:rsidRDefault="00D779CC" w:rsidP="00D779CC">
      <w:pPr>
        <w:widowControl w:val="0"/>
        <w:spacing w:after="0" w:line="240" w:lineRule="auto"/>
        <w:rPr>
          <w:rFonts w:ascii="Times New Roman" w:eastAsia="MS Minngs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MS Minngs" w:hAnsi="Times New Roman" w:cs="Times New Roman"/>
          <w:sz w:val="24"/>
          <w:szCs w:val="24"/>
          <w:lang w:val="kk-KZ"/>
        </w:rPr>
        <w:t>Қыздыру үдерісі. №5 зертханалық  тәжірибе. «Судың қайнау үдерісін зерттеу»</w:t>
      </w:r>
    </w:p>
    <w:p w:rsidR="00D779CC" w:rsidRDefault="00D779CC" w:rsidP="00D779CC">
      <w:pPr>
        <w:widowControl w:val="0"/>
        <w:spacing w:after="0" w:line="240" w:lineRule="auto"/>
        <w:rPr>
          <w:rFonts w:ascii="Times New Roman" w:eastAsia="MS Minngs" w:hAnsi="Times New Roman" w:cs="Times New Roman"/>
          <w:sz w:val="24"/>
          <w:szCs w:val="24"/>
          <w:lang w:val="kk-KZ"/>
        </w:rPr>
      </w:pPr>
    </w:p>
    <w:p w:rsidR="00D779CC" w:rsidRDefault="00D779CC" w:rsidP="00D779CC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04333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D779CC" w:rsidRPr="00D779CC" w:rsidRDefault="00D779CC" w:rsidP="00D779CC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779C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7.1.1.6 -судың қайнау үдерісін зерделеу, қыздыру қисығын салу және оны талдау, бөлшектердің кинетикалық теориясын пайдалана отырып, өз бақылауларын түсіндіру </w:t>
      </w:r>
    </w:p>
    <w:p w:rsidR="00D779CC" w:rsidRPr="00D779CC" w:rsidRDefault="00D779CC" w:rsidP="00D779CC">
      <w:pPr>
        <w:widowControl w:val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79CC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Қысқаша тезисті конспект (мәтін, сызба, кесте және т.б. түрінде). </w:t>
      </w:r>
    </w:p>
    <w:p w:rsidR="00D779CC" w:rsidRPr="00D52EDF" w:rsidRDefault="00D779CC" w:rsidP="00D779CC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/>
        </w:rPr>
        <w:tab/>
      </w: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Жаңа сабақты түсіну үшін мына видеоны көреміз.  </w:t>
      </w:r>
    </w:p>
    <w:p w:rsidR="00657417" w:rsidRDefault="009311E2" w:rsidP="00657417">
      <w:pPr>
        <w:spacing w:after="0" w:line="240" w:lineRule="auto"/>
        <w:rPr>
          <w:lang w:val="kk-KZ"/>
        </w:rPr>
      </w:pPr>
      <w:hyperlink r:id="rId5" w:history="1">
        <w:r w:rsidR="00657417" w:rsidRPr="00D779CC">
          <w:rPr>
            <w:rStyle w:val="a4"/>
            <w:lang w:val="kk-KZ"/>
          </w:rPr>
          <w:t>https://bilimland.kz/kk/subject/ximiya/7-synyp/zattardyng-qajnauy?mid=%info%</w:t>
        </w:r>
      </w:hyperlink>
    </w:p>
    <w:p w:rsidR="00D779CC" w:rsidRDefault="00D779CC" w:rsidP="00D779CC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Видеоматериал көрсету. /видео туралы қысқаша түсінік/ </w:t>
      </w:r>
    </w:p>
    <w:p w:rsidR="00657417" w:rsidRPr="00657417" w:rsidRDefault="00657417" w:rsidP="006574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kk-KZ"/>
        </w:rPr>
      </w:pPr>
      <w:r w:rsidRPr="0065741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Қызығушылықты ояту мақсатында мынадай сұрақтар беріледі:</w:t>
      </w:r>
    </w:p>
    <w:p w:rsidR="00657417" w:rsidRPr="00657417" w:rsidRDefault="00657417" w:rsidP="00657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74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Заттардың күйлерін атаңдар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.</w:t>
      </w:r>
    </w:p>
    <w:p w:rsidR="00657417" w:rsidRPr="00657417" w:rsidRDefault="00657417" w:rsidP="006574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kk-KZ"/>
        </w:rPr>
      </w:pPr>
      <w:r w:rsidRPr="0065741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Заттарда қандай құбылыстар жүреді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?</w:t>
      </w:r>
    </w:p>
    <w:p w:rsidR="00657417" w:rsidRPr="00657417" w:rsidRDefault="00657417" w:rsidP="006574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kk-KZ"/>
        </w:rPr>
      </w:pPr>
      <w:r w:rsidRPr="0065741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Зат бір күйден екінші күйге қалай өзгереді.Мысал келтір.</w:t>
      </w:r>
    </w:p>
    <w:p w:rsidR="00657417" w:rsidRDefault="00657417" w:rsidP="00D779CC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</w:p>
    <w:p w:rsidR="00D779CC" w:rsidRDefault="00657417" w:rsidP="00D779CC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inline distT="0" distB="0" distL="0" distR="0">
            <wp:extent cx="3746500" cy="2552065"/>
            <wp:effectExtent l="19050" t="0" r="6350" b="0"/>
            <wp:docPr id="1" name="Рисунок 1" descr="hello_html_mbae1b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bae1bcc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417" w:rsidRPr="00D52EDF" w:rsidRDefault="00657417" w:rsidP="00D779CC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</w:p>
    <w:p w:rsidR="00D779CC" w:rsidRPr="00D52EDF" w:rsidRDefault="00D779CC" w:rsidP="00D779C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D779CC" w:rsidRPr="00D52EDF" w:rsidRDefault="00D779CC" w:rsidP="00D779CC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Оқулық беттеріне, Интернет-ресурстарға сілтеме (видеоүзінді, құжат, мәтін және т.б. нақты сілтеме беру).</w:t>
      </w:r>
    </w:p>
    <w:p w:rsidR="00D779CC" w:rsidRPr="00D52EDF" w:rsidRDefault="00D779CC" w:rsidP="00D779CC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Оқулық-7-сынып </w:t>
      </w:r>
      <w:r>
        <w:rPr>
          <w:rFonts w:ascii="Times New Roman" w:hAnsi="Times New Roman" w:cs="Times New Roman"/>
          <w:sz w:val="24"/>
          <w:szCs w:val="24"/>
          <w:lang w:val="kk-KZ"/>
        </w:rPr>
        <w:t>28-32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беттер, </w:t>
      </w:r>
    </w:p>
    <w:p w:rsidR="00D779CC" w:rsidRPr="00D52EDF" w:rsidRDefault="00D779CC" w:rsidP="00D779CC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BilimLаnd сайты</w:t>
      </w:r>
    </w:p>
    <w:p w:rsidR="00D779CC" w:rsidRDefault="009311E2" w:rsidP="00D779CC">
      <w:pPr>
        <w:spacing w:after="0" w:line="240" w:lineRule="auto"/>
        <w:rPr>
          <w:lang w:val="kk-KZ"/>
        </w:rPr>
      </w:pPr>
      <w:hyperlink r:id="rId7" w:history="1">
        <w:r w:rsidR="00D779CC" w:rsidRPr="00D779CC">
          <w:rPr>
            <w:rStyle w:val="a4"/>
            <w:lang w:val="kk-KZ"/>
          </w:rPr>
          <w:t>https://bilimland.kz/kk/subject/ximiya/7-synyp/zattardyng-qajnauy?mid=%info%</w:t>
        </w:r>
      </w:hyperlink>
    </w:p>
    <w:p w:rsidR="00D779CC" w:rsidRPr="00D779CC" w:rsidRDefault="009311E2" w:rsidP="00D779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hyperlink r:id="rId8" w:history="1">
        <w:r w:rsidR="00D779CC" w:rsidRPr="00D779CC">
          <w:rPr>
            <w:rStyle w:val="a4"/>
            <w:lang w:val="kk-KZ"/>
          </w:rPr>
          <w:t>https://bilimland.kz/kk/subject/ximiya/7-synyp/zattardyng-qajnauy?mid=e419d0e7-9ee4-11e9-a361-1f1ed251dcfe</w:t>
        </w:r>
      </w:hyperlink>
    </w:p>
    <w:p w:rsidR="00D779CC" w:rsidRPr="00D52EDF" w:rsidRDefault="00D779CC" w:rsidP="00D779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779CC" w:rsidRPr="00D52EDF" w:rsidRDefault="00D779CC" w:rsidP="00D779CC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3.Оқушыларға арналған тапсырмалар </w:t>
      </w:r>
    </w:p>
    <w:p w:rsidR="00D779CC" w:rsidRPr="00D52EDF" w:rsidRDefault="00D779CC" w:rsidP="00D779CC">
      <w:pPr>
        <w:pStyle w:val="a5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D52EDF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Тапсырмалар:  /Барлық тапсырмаларды жұмыс дәптерлеріңізге орындаңыздар/</w:t>
      </w:r>
    </w:p>
    <w:p w:rsidR="00D779CC" w:rsidRPr="00D52EDF" w:rsidRDefault="00D779CC" w:rsidP="00D779C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kk-KZ"/>
        </w:rPr>
      </w:pPr>
    </w:p>
    <w:p w:rsidR="00D779CC" w:rsidRDefault="00D779CC" w:rsidP="00D779CC">
      <w:pPr>
        <w:pStyle w:val="a5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1-тапсырма. Оқулық 7 сынып. </w:t>
      </w:r>
    </w:p>
    <w:p w:rsidR="00D779CC" w:rsidRPr="00736F56" w:rsidRDefault="00D779CC" w:rsidP="00D779CC">
      <w:pPr>
        <w:pStyle w:val="a5"/>
        <w:numPr>
          <w:ilvl w:val="0"/>
          <w:numId w:val="5"/>
        </w:numPr>
        <w:spacing w:before="60" w:after="60"/>
        <w:rPr>
          <w:rFonts w:ascii="Times New Roman" w:eastAsia="Times New Roman" w:hAnsi="Times New Roman" w:cs="Times New Roman"/>
          <w:bCs/>
          <w:noProof/>
          <w:lang w:val="kk-KZ"/>
        </w:rPr>
      </w:pPr>
      <w:r>
        <w:rPr>
          <w:rFonts w:ascii="Times New Roman" w:eastAsia="Times New Roman" w:hAnsi="Times New Roman" w:cs="Times New Roman"/>
          <w:bCs/>
          <w:noProof/>
          <w:lang w:val="kk-KZ"/>
        </w:rPr>
        <w:t>Төменде график берілген</w:t>
      </w:r>
      <w:r>
        <w:rPr>
          <w:rFonts w:ascii="Times New Roman" w:eastAsia="Times New Roman" w:hAnsi="Times New Roman" w:cs="Times New Roman"/>
          <w:bCs/>
          <w:noProof/>
        </w:rPr>
        <w:t>.</w:t>
      </w:r>
      <w:r>
        <w:rPr>
          <w:rFonts w:ascii="Times New Roman" w:eastAsia="Times New Roman" w:hAnsi="Times New Roman" w:cs="Times New Roman"/>
          <w:bCs/>
          <w:noProof/>
          <w:lang w:val="kk-KZ"/>
        </w:rPr>
        <w:t>Заттың балқу температурасын анықта</w:t>
      </w:r>
      <w:r>
        <w:rPr>
          <w:rFonts w:ascii="Times New Roman" w:eastAsia="Times New Roman" w:hAnsi="Times New Roman" w:cs="Times New Roman"/>
          <w:bCs/>
          <w:noProof/>
        </w:rPr>
        <w:t>.</w:t>
      </w:r>
      <w:r>
        <w:rPr>
          <w:rFonts w:ascii="Times New Roman" w:eastAsia="Times New Roman" w:hAnsi="Times New Roman" w:cs="Times New Roman"/>
          <w:bCs/>
          <w:noProof/>
          <w:lang w:val="kk-KZ"/>
        </w:rPr>
        <w:t xml:space="preserve">  Қайнау температурасы нешеге тең</w:t>
      </w:r>
      <w:r w:rsidRPr="00736F56">
        <w:rPr>
          <w:rFonts w:ascii="Times New Roman" w:eastAsia="Times New Roman" w:hAnsi="Times New Roman" w:cs="Times New Roman"/>
          <w:bCs/>
          <w:noProof/>
          <w:lang w:val="kk-KZ"/>
        </w:rPr>
        <w:t>?</w:t>
      </w:r>
      <w:r>
        <w:rPr>
          <w:rFonts w:ascii="Times New Roman" w:eastAsia="Times New Roman" w:hAnsi="Times New Roman" w:cs="Times New Roman"/>
          <w:bCs/>
          <w:noProof/>
          <w:lang w:val="kk-KZ"/>
        </w:rPr>
        <w:t xml:space="preserve"> Бөлме температурасында заттың агрегаттық күйі қандай</w:t>
      </w:r>
      <w:r w:rsidRPr="00736F56">
        <w:rPr>
          <w:rFonts w:ascii="Times New Roman" w:eastAsia="Times New Roman" w:hAnsi="Times New Roman" w:cs="Times New Roman"/>
          <w:bCs/>
          <w:noProof/>
          <w:lang w:val="kk-KZ"/>
        </w:rPr>
        <w:t>?</w:t>
      </w:r>
    </w:p>
    <w:p w:rsidR="00D779CC" w:rsidRDefault="00D779CC" w:rsidP="00D779CC">
      <w:pPr>
        <w:pStyle w:val="a5"/>
        <w:spacing w:before="60" w:after="60" w:line="240" w:lineRule="auto"/>
        <w:rPr>
          <w:rFonts w:ascii="Times New Roman" w:eastAsia="Times New Roman" w:hAnsi="Times New Roman" w:cs="Times New Roman"/>
          <w:bCs/>
          <w:noProof/>
        </w:rPr>
      </w:pPr>
      <w:r w:rsidRPr="00FA6AEB">
        <w:rPr>
          <w:rFonts w:ascii="Times New Roman" w:eastAsia="Times New Roman" w:hAnsi="Times New Roman" w:cs="Times New Roman"/>
          <w:bCs/>
          <w:noProof/>
          <w:lang w:eastAsia="ru-RU"/>
        </w:rPr>
        <w:drawing>
          <wp:inline distT="0" distB="0" distL="0" distR="0">
            <wp:extent cx="3805796" cy="1295400"/>
            <wp:effectExtent l="0" t="0" r="0" b="0"/>
            <wp:docPr id="95234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34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9"/>
                    <a:srcRect l="4576" t="7191" r="2587" b="23298"/>
                    <a:stretch/>
                  </pic:blipFill>
                  <pic:spPr bwMode="auto">
                    <a:xfrm>
                      <a:off x="0" y="0"/>
                      <a:ext cx="3810394" cy="129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779CC" w:rsidRDefault="00D779CC" w:rsidP="00D779CC">
      <w:pPr>
        <w:pStyle w:val="a5"/>
        <w:spacing w:before="60" w:after="60" w:line="240" w:lineRule="auto"/>
        <w:rPr>
          <w:rFonts w:ascii="Times New Roman" w:eastAsia="Times New Roman" w:hAnsi="Times New Roman" w:cs="Times New Roman"/>
          <w:bCs/>
          <w:noProof/>
        </w:rPr>
      </w:pPr>
    </w:p>
    <w:p w:rsidR="00D779CC" w:rsidRPr="00B04333" w:rsidRDefault="00657417" w:rsidP="00D779CC">
      <w:pPr>
        <w:rPr>
          <w:lang w:val="kk-KZ"/>
        </w:rPr>
      </w:pPr>
      <w:r>
        <w:rPr>
          <w:lang w:val="kk-KZ"/>
        </w:rPr>
        <w:t>2-тапсырма. Оқулық. 33 бет. №8 кестені толтыр.</w:t>
      </w:r>
    </w:p>
    <w:p w:rsidR="008D1B68" w:rsidRDefault="008D1B68" w:rsidP="008D1B68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BE3B98">
        <w:rPr>
          <w:rFonts w:ascii="Times New Roman" w:hAnsi="Times New Roman" w:cs="Times New Roman"/>
          <w:b/>
          <w:sz w:val="28"/>
          <w:szCs w:val="28"/>
          <w:lang w:val="kk-KZ"/>
        </w:rPr>
        <w:t>Кері байланыс: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орындалған тапсырманы оқушы электронды пошта немесе WhatsApp» мобильді қосымшасы арқылы жібереді.</w:t>
      </w:r>
    </w:p>
    <w:p w:rsidR="008D1B68" w:rsidRPr="0081584B" w:rsidRDefault="008D1B68" w:rsidP="008D1B68">
      <w:pPr>
        <w:rPr>
          <w:lang w:val="kk-KZ"/>
        </w:rPr>
      </w:pPr>
    </w:p>
    <w:p w:rsidR="000C6946" w:rsidRPr="008D1B68" w:rsidRDefault="000C6946">
      <w:pPr>
        <w:rPr>
          <w:lang w:val="kk-KZ"/>
        </w:rPr>
      </w:pPr>
    </w:p>
    <w:sectPr w:rsidR="000C6946" w:rsidRPr="008D1B68" w:rsidSect="0093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577"/>
    <w:multiLevelType w:val="hybridMultilevel"/>
    <w:tmpl w:val="53A8CB18"/>
    <w:lvl w:ilvl="0" w:tplc="DF649F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C86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5E82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020F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4A9D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2A80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845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3AE2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9480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0466E87"/>
    <w:multiLevelType w:val="hybridMultilevel"/>
    <w:tmpl w:val="C5D8A5B8"/>
    <w:lvl w:ilvl="0" w:tplc="3AC88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D84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D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CEE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E63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BCF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DA0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1E0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F6A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3496EB8"/>
    <w:multiLevelType w:val="hybridMultilevel"/>
    <w:tmpl w:val="E4926586"/>
    <w:lvl w:ilvl="0" w:tplc="9A7C0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7A4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CC5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22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4D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B48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549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08A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EC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AA27A0"/>
    <w:multiLevelType w:val="hybridMultilevel"/>
    <w:tmpl w:val="4F024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A521B"/>
    <w:multiLevelType w:val="hybridMultilevel"/>
    <w:tmpl w:val="223471A2"/>
    <w:lvl w:ilvl="0" w:tplc="D104100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779CC"/>
    <w:rsid w:val="000C6946"/>
    <w:rsid w:val="00602186"/>
    <w:rsid w:val="00657417"/>
    <w:rsid w:val="008D1B68"/>
    <w:rsid w:val="009311E2"/>
    <w:rsid w:val="00D7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9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79C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779CC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D779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9C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5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land.kz/kk/subject/ximiya/7-synyp/zattardyng-qajnauy?mid=e419d0e7-9ee4-11e9-a361-1f1ed251dc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limland.kz/kk/subject/ximiya/7-synyp/zattardyng-qajnauy?mid=%25info%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s://bilimland.kz/kk/subject/ximiya/7-synyp/zattardyng-qajnauy?mid=%25info%2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2020-08-16T02:16:00Z</dcterms:created>
  <dcterms:modified xsi:type="dcterms:W3CDTF">2020-08-16T02:55:00Z</dcterms:modified>
</cp:coreProperties>
</file>